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tblLayout w:type="fixed"/>
        <w:tblLook w:val="04A0"/>
      </w:tblPr>
      <w:tblGrid>
        <w:gridCol w:w="3511"/>
        <w:gridCol w:w="1700"/>
        <w:gridCol w:w="3897"/>
      </w:tblGrid>
      <w:tr w:rsidR="004D114A" w:rsidRPr="004F3BAA" w:rsidTr="00CB7599">
        <w:trPr>
          <w:cantSplit/>
        </w:trPr>
        <w:tc>
          <w:tcPr>
            <w:tcW w:w="3511" w:type="dxa"/>
            <w:hideMark/>
          </w:tcPr>
          <w:p w:rsidR="004D114A" w:rsidRPr="00D575AA" w:rsidRDefault="004D114A" w:rsidP="00CB7599">
            <w:pPr>
              <w:widowControl w:val="0"/>
              <w:spacing w:after="0" w:line="240" w:lineRule="auto"/>
              <w:rPr>
                <w:b/>
              </w:rPr>
            </w:pPr>
            <w:r w:rsidRPr="00D575AA">
              <w:rPr>
                <w:b/>
              </w:rPr>
              <w:t>ΔΗΜΟΤΙΚΗ ΕΠΙΧΕΙΡΗΣΗ</w:t>
            </w:r>
          </w:p>
        </w:tc>
        <w:tc>
          <w:tcPr>
            <w:tcW w:w="1700" w:type="dxa"/>
            <w:vMerge w:val="restart"/>
          </w:tcPr>
          <w:p w:rsidR="004D114A" w:rsidRPr="004F3BAA" w:rsidRDefault="004D114A" w:rsidP="00CB7599">
            <w:pPr>
              <w:widowControl w:val="0"/>
              <w:spacing w:after="0" w:line="240" w:lineRule="auto"/>
              <w:jc w:val="both"/>
              <w:rPr>
                <w:sz w:val="20"/>
                <w:szCs w:val="24"/>
              </w:rPr>
            </w:pPr>
          </w:p>
          <w:p w:rsidR="004D114A" w:rsidRPr="004F3BAA" w:rsidRDefault="004D114A" w:rsidP="00CB7599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F3BAA">
              <w:rPr>
                <w:b/>
              </w:rPr>
              <w:t>ΠΑΡΟΧΗ</w:t>
            </w:r>
          </w:p>
          <w:p w:rsidR="004D114A" w:rsidRPr="004F3BAA" w:rsidRDefault="004D114A" w:rsidP="00CB7599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F3BAA">
              <w:rPr>
                <w:b/>
              </w:rPr>
              <w:t>ΥΠΗΡΕΣΙΑΣ :</w:t>
            </w:r>
          </w:p>
        </w:tc>
        <w:tc>
          <w:tcPr>
            <w:tcW w:w="3897" w:type="dxa"/>
            <w:vMerge w:val="restart"/>
          </w:tcPr>
          <w:p w:rsidR="004D114A" w:rsidRPr="00065BDE" w:rsidRDefault="004D114A" w:rsidP="00CB7599">
            <w:pPr>
              <w:pStyle w:val="3"/>
              <w:jc w:val="both"/>
              <w:rPr>
                <w:rFonts w:cs="Arial"/>
                <w:sz w:val="22"/>
                <w:szCs w:val="22"/>
                <w:lang w:val="el-GR"/>
              </w:rPr>
            </w:pPr>
          </w:p>
          <w:p w:rsidR="004D114A" w:rsidRPr="00F800E9" w:rsidRDefault="004D114A" w:rsidP="00CB7599">
            <w:pPr>
              <w:pStyle w:val="3"/>
              <w:jc w:val="both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F800E9">
              <w:rPr>
                <w:rFonts w:cs="Arial"/>
                <w:b w:val="0"/>
                <w:sz w:val="22"/>
                <w:szCs w:val="22"/>
                <w:lang w:val="el-GR"/>
              </w:rPr>
              <w:t>«</w:t>
            </w:r>
            <w:r w:rsidRPr="00F800E9">
              <w:rPr>
                <w:b w:val="0"/>
                <w:sz w:val="22"/>
                <w:szCs w:val="22"/>
                <w:lang w:val="el-GR"/>
              </w:rPr>
              <w:t>Σύνταξη Τοπογραφικών Διαγραμμάτων δεξαμενών, αντλιοστασίων, γεωτρήσεων της ΔΕΥΑ Γρεβενών προκειμένου την δημιουργία τίτλου δικαιώματος για την δήλωση τους στο κτηματολόγιο</w:t>
            </w:r>
            <w:r w:rsidRPr="00F800E9">
              <w:rPr>
                <w:rFonts w:cs="Arial"/>
                <w:b w:val="0"/>
                <w:sz w:val="22"/>
                <w:szCs w:val="22"/>
                <w:lang w:val="el-GR"/>
              </w:rPr>
              <w:t>».</w:t>
            </w:r>
          </w:p>
        </w:tc>
      </w:tr>
      <w:tr w:rsidR="004D114A" w:rsidRPr="004F3BAA" w:rsidTr="00CB7599">
        <w:trPr>
          <w:cantSplit/>
        </w:trPr>
        <w:tc>
          <w:tcPr>
            <w:tcW w:w="3511" w:type="dxa"/>
            <w:hideMark/>
          </w:tcPr>
          <w:p w:rsidR="004D114A" w:rsidRPr="00D575AA" w:rsidRDefault="004D114A" w:rsidP="00CB7599">
            <w:pPr>
              <w:widowControl w:val="0"/>
              <w:spacing w:after="0" w:line="240" w:lineRule="auto"/>
              <w:rPr>
                <w:b/>
              </w:rPr>
            </w:pPr>
            <w:r w:rsidRPr="00D575AA">
              <w:rPr>
                <w:b/>
              </w:rPr>
              <w:t>ΥΔΡΕΥΣΗΣ - ΑΠΟΧΕΤΕΥΣΗΣ</w:t>
            </w:r>
          </w:p>
        </w:tc>
        <w:tc>
          <w:tcPr>
            <w:tcW w:w="1700" w:type="dxa"/>
            <w:vMerge/>
          </w:tcPr>
          <w:p w:rsidR="004D114A" w:rsidRPr="004F3BAA" w:rsidRDefault="004D114A" w:rsidP="00CB7599">
            <w:pPr>
              <w:widowControl w:val="0"/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897" w:type="dxa"/>
            <w:vMerge/>
            <w:vAlign w:val="center"/>
            <w:hideMark/>
          </w:tcPr>
          <w:p w:rsidR="004D114A" w:rsidRPr="004F3BAA" w:rsidRDefault="004D114A" w:rsidP="00CB7599">
            <w:pPr>
              <w:spacing w:after="0" w:line="240" w:lineRule="auto"/>
              <w:rPr>
                <w:szCs w:val="24"/>
              </w:rPr>
            </w:pPr>
          </w:p>
        </w:tc>
      </w:tr>
      <w:tr w:rsidR="004D114A" w:rsidRPr="004F3BAA" w:rsidTr="00CB7599">
        <w:trPr>
          <w:cantSplit/>
        </w:trPr>
        <w:tc>
          <w:tcPr>
            <w:tcW w:w="3511" w:type="dxa"/>
            <w:hideMark/>
          </w:tcPr>
          <w:p w:rsidR="004D114A" w:rsidRPr="00D575AA" w:rsidRDefault="004D114A" w:rsidP="00CB7599">
            <w:pPr>
              <w:widowControl w:val="0"/>
              <w:spacing w:after="0" w:line="240" w:lineRule="auto"/>
              <w:rPr>
                <w:b/>
              </w:rPr>
            </w:pPr>
            <w:r w:rsidRPr="00D575AA">
              <w:rPr>
                <w:b/>
              </w:rPr>
              <w:t>ΓΡΕΒΕΝΩΝ Δ.Ε.Υ.Α.Γ.</w:t>
            </w:r>
          </w:p>
        </w:tc>
        <w:tc>
          <w:tcPr>
            <w:tcW w:w="1700" w:type="dxa"/>
            <w:vMerge/>
          </w:tcPr>
          <w:p w:rsidR="004D114A" w:rsidRPr="004F3BAA" w:rsidRDefault="004D114A" w:rsidP="00CB7599">
            <w:pPr>
              <w:widowControl w:val="0"/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897" w:type="dxa"/>
            <w:vMerge/>
            <w:vAlign w:val="center"/>
            <w:hideMark/>
          </w:tcPr>
          <w:p w:rsidR="004D114A" w:rsidRPr="004F3BAA" w:rsidRDefault="004D114A" w:rsidP="00CB7599">
            <w:pPr>
              <w:spacing w:after="0" w:line="240" w:lineRule="auto"/>
              <w:rPr>
                <w:szCs w:val="24"/>
              </w:rPr>
            </w:pPr>
          </w:p>
        </w:tc>
      </w:tr>
      <w:tr w:rsidR="004D114A" w:rsidRPr="004F3BAA" w:rsidTr="00CB7599">
        <w:trPr>
          <w:cantSplit/>
          <w:trHeight w:val="227"/>
        </w:trPr>
        <w:tc>
          <w:tcPr>
            <w:tcW w:w="3511" w:type="dxa"/>
            <w:vAlign w:val="bottom"/>
          </w:tcPr>
          <w:p w:rsidR="004D114A" w:rsidRPr="004F3BAA" w:rsidRDefault="004D114A" w:rsidP="00CB7599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4D114A" w:rsidRPr="004F3BAA" w:rsidRDefault="004D114A" w:rsidP="00CB7599">
            <w:pPr>
              <w:widowControl w:val="0"/>
              <w:spacing w:after="0" w:line="240" w:lineRule="auto"/>
              <w:jc w:val="right"/>
              <w:rPr>
                <w:sz w:val="20"/>
                <w:szCs w:val="24"/>
              </w:rPr>
            </w:pPr>
          </w:p>
        </w:tc>
        <w:tc>
          <w:tcPr>
            <w:tcW w:w="3897" w:type="dxa"/>
            <w:vMerge/>
            <w:vAlign w:val="center"/>
          </w:tcPr>
          <w:p w:rsidR="004D114A" w:rsidRPr="004F3BAA" w:rsidRDefault="004D114A" w:rsidP="00CB7599">
            <w:pPr>
              <w:spacing w:after="0" w:line="240" w:lineRule="auto"/>
              <w:rPr>
                <w:szCs w:val="24"/>
              </w:rPr>
            </w:pPr>
          </w:p>
        </w:tc>
      </w:tr>
      <w:tr w:rsidR="004D114A" w:rsidRPr="004F3BAA" w:rsidTr="00CB7599">
        <w:trPr>
          <w:cantSplit/>
          <w:trHeight w:val="433"/>
        </w:trPr>
        <w:tc>
          <w:tcPr>
            <w:tcW w:w="3511" w:type="dxa"/>
            <w:vAlign w:val="bottom"/>
            <w:hideMark/>
          </w:tcPr>
          <w:p w:rsidR="004D114A" w:rsidRPr="004F3BAA" w:rsidRDefault="004D114A" w:rsidP="00CB7599">
            <w:pPr>
              <w:widowControl w:val="0"/>
              <w:spacing w:after="0" w:line="240" w:lineRule="auto"/>
            </w:pPr>
            <w:r w:rsidRPr="004F3BAA">
              <w:rPr>
                <w:b/>
              </w:rPr>
              <w:t xml:space="preserve">Αρ. Μελέτης : </w:t>
            </w:r>
            <w:r>
              <w:rPr>
                <w:b/>
              </w:rPr>
              <w:t>39/2019</w:t>
            </w:r>
          </w:p>
        </w:tc>
        <w:tc>
          <w:tcPr>
            <w:tcW w:w="1700" w:type="dxa"/>
            <w:vMerge/>
          </w:tcPr>
          <w:p w:rsidR="004D114A" w:rsidRPr="004F3BAA" w:rsidRDefault="004D114A" w:rsidP="00CB7599">
            <w:pPr>
              <w:widowControl w:val="0"/>
              <w:spacing w:after="0" w:line="240" w:lineRule="auto"/>
              <w:jc w:val="right"/>
              <w:rPr>
                <w:sz w:val="20"/>
                <w:szCs w:val="24"/>
              </w:rPr>
            </w:pPr>
          </w:p>
        </w:tc>
        <w:tc>
          <w:tcPr>
            <w:tcW w:w="3897" w:type="dxa"/>
            <w:vMerge/>
            <w:vAlign w:val="center"/>
            <w:hideMark/>
          </w:tcPr>
          <w:p w:rsidR="004D114A" w:rsidRPr="004F3BAA" w:rsidRDefault="004D114A" w:rsidP="00CB7599">
            <w:pPr>
              <w:spacing w:after="0" w:line="240" w:lineRule="auto"/>
              <w:rPr>
                <w:szCs w:val="24"/>
              </w:rPr>
            </w:pPr>
          </w:p>
        </w:tc>
      </w:tr>
    </w:tbl>
    <w:p w:rsidR="004D114A" w:rsidRDefault="004D114A" w:rsidP="0005675E">
      <w:pPr>
        <w:jc w:val="both"/>
      </w:pPr>
    </w:p>
    <w:p w:rsidR="004D114A" w:rsidRPr="004D114A" w:rsidRDefault="00626A70" w:rsidP="004D114A">
      <w:pPr>
        <w:jc w:val="center"/>
        <w:rPr>
          <w:b/>
          <w:sz w:val="32"/>
          <w:szCs w:val="32"/>
        </w:rPr>
      </w:pPr>
      <w:r w:rsidRPr="004D114A">
        <w:rPr>
          <w:b/>
          <w:sz w:val="32"/>
          <w:szCs w:val="32"/>
        </w:rPr>
        <w:t>ΤΙΜΟΛΟΓΙΟ ΜΕΛΕΤΗΣ – ΠΡΟΫΠΟΛΟΓΙΣΜΟΣ ΜΕΛΕΤΗΣ</w:t>
      </w:r>
    </w:p>
    <w:p w:rsidR="002B3E4F" w:rsidRDefault="00626A70" w:rsidP="00F419CA">
      <w:pPr>
        <w:spacing w:after="0" w:line="240" w:lineRule="auto"/>
        <w:jc w:val="both"/>
      </w:pPr>
      <w:r>
        <w:t xml:space="preserve"> Προκειμένου η </w:t>
      </w:r>
      <w:r w:rsidR="002B3E4F">
        <w:t>ΔΕΥΑΓ</w:t>
      </w:r>
      <w:r>
        <w:t xml:space="preserve"> να αναθέσει την Παροχή Υπηρεσιών «</w:t>
      </w:r>
      <w:r w:rsidR="002B3E4F" w:rsidRPr="002B3E4F">
        <w:t>Σύνταξη Τοπογραφικών Διαγραμμάτων δεξαμενών, αντλιοστασίων, γεωτρήσεων της ΔΕΥΑ Γρεβενών προκειμένου την δημιουργία τίτλου δικαιώματος για την δήλωση τους στο κτηματολόγιο</w:t>
      </w:r>
      <w:r w:rsidR="002B3E4F">
        <w:t>»</w:t>
      </w:r>
      <w:r>
        <w:t xml:space="preserve">, προχώρησε στην σύνταξη της παρούσας αμοιβής. </w:t>
      </w:r>
    </w:p>
    <w:p w:rsidR="002B3E4F" w:rsidRDefault="00626A70" w:rsidP="00F419CA">
      <w:pPr>
        <w:spacing w:after="0" w:line="240" w:lineRule="auto"/>
        <w:jc w:val="both"/>
      </w:pPr>
      <w:r>
        <w:t>Οι υπηρεσίες θα παρασχεθούν σύμφωνα με τους όρους της σύμβασης μεταξύ Εργοδότη και Αναδόχου, τις οδηγίες της Επιβλέπουσας Υπηρεσίας, καθώς</w:t>
      </w:r>
      <w:r w:rsidR="00F419CA">
        <w:t xml:space="preserve"> επίσης και με τον Ν. 4412/2016</w:t>
      </w:r>
      <w:r>
        <w:t xml:space="preserve">. </w:t>
      </w:r>
    </w:p>
    <w:p w:rsidR="00F419CA" w:rsidRDefault="00F419CA" w:rsidP="00F419CA">
      <w:pPr>
        <w:spacing w:after="0" w:line="240" w:lineRule="auto"/>
        <w:jc w:val="center"/>
        <w:rPr>
          <w:b/>
        </w:rPr>
      </w:pPr>
    </w:p>
    <w:p w:rsidR="002B3E4F" w:rsidRPr="004D114A" w:rsidRDefault="00626A70" w:rsidP="00F419CA">
      <w:pPr>
        <w:spacing w:after="0" w:line="240" w:lineRule="auto"/>
        <w:jc w:val="center"/>
        <w:rPr>
          <w:b/>
        </w:rPr>
      </w:pPr>
      <w:r w:rsidRPr="004D114A">
        <w:rPr>
          <w:b/>
        </w:rPr>
        <w:t>ΤΙΜΟΛΟΓΙΟ</w:t>
      </w:r>
    </w:p>
    <w:p w:rsidR="0005675E" w:rsidRPr="00F419CA" w:rsidRDefault="0005675E" w:rsidP="00F419CA">
      <w:pPr>
        <w:spacing w:after="0" w:line="240" w:lineRule="auto"/>
        <w:jc w:val="both"/>
        <w:rPr>
          <w:b/>
        </w:rPr>
      </w:pPr>
      <w:r w:rsidRPr="00F419CA">
        <w:rPr>
          <w:b/>
        </w:rPr>
        <w:t xml:space="preserve">Άρθρο </w:t>
      </w:r>
      <w:r w:rsidR="00030BF0" w:rsidRPr="00F419CA">
        <w:rPr>
          <w:b/>
        </w:rPr>
        <w:t>1</w:t>
      </w:r>
      <w:r w:rsidRPr="00F419CA">
        <w:rPr>
          <w:b/>
        </w:rPr>
        <w:t xml:space="preserve">   Επίγειες τοπογραφικές  αποτυπώσεις </w:t>
      </w:r>
      <w:r w:rsidR="00F419CA">
        <w:rPr>
          <w:b/>
        </w:rPr>
        <w:t>.</w:t>
      </w:r>
      <w:r>
        <w:t xml:space="preserve"> Για την τοπογραφική αποτύπωση σε εκτάσεις / περιοχές,  την παράδοση των τοπογραφικών διαγραμμάτων και όλων των στοιχείων μετρήσεων και υπολογισμών σε αναλογική και ψηφιακή μορφή</w:t>
      </w:r>
      <w:r w:rsidR="00F419CA">
        <w:t>.</w:t>
      </w:r>
      <w:r>
        <w:t xml:space="preserve"> </w:t>
      </w:r>
    </w:p>
    <w:p w:rsidR="0005675E" w:rsidRDefault="0005675E" w:rsidP="00F419CA">
      <w:pPr>
        <w:spacing w:after="0" w:line="240" w:lineRule="auto"/>
        <w:jc w:val="both"/>
      </w:pPr>
      <w:r>
        <w:t xml:space="preserve">Τιμή   αμοιβής ( € / </w:t>
      </w:r>
      <w:r w:rsidR="00030BF0">
        <w:t>τεμάχιο</w:t>
      </w:r>
      <w:r w:rsidR="00913271">
        <w:t xml:space="preserve">) </w:t>
      </w:r>
      <w:r w:rsidR="006067E3">
        <w:t>για κλίμακες από 1:200 μέχρι</w:t>
      </w:r>
      <w:r w:rsidR="00913271">
        <w:t xml:space="preserve"> </w:t>
      </w:r>
      <w:r w:rsidR="006067E3">
        <w:t xml:space="preserve">1:50, </w:t>
      </w:r>
      <w:r w:rsidR="00913271">
        <w:t>σύμφωνα με τις προδιαγραφές και τα δεδομένα του Εθνικού Κτηματολογίου:  109,62€</w:t>
      </w:r>
    </w:p>
    <w:p w:rsidR="00913271" w:rsidRPr="00F419CA" w:rsidRDefault="0005675E" w:rsidP="00F419CA">
      <w:pPr>
        <w:spacing w:after="0" w:line="240" w:lineRule="auto"/>
        <w:jc w:val="both"/>
        <w:rPr>
          <w:b/>
        </w:rPr>
      </w:pPr>
      <w:r w:rsidRPr="00F419CA">
        <w:rPr>
          <w:b/>
        </w:rPr>
        <w:t xml:space="preserve"> </w:t>
      </w:r>
      <w:r w:rsidR="00913271" w:rsidRPr="00F419CA">
        <w:rPr>
          <w:b/>
        </w:rPr>
        <w:t xml:space="preserve">Άρθρο 2   Επίγειες τοπογραφικές  αποτυπώσεις περιοχών </w:t>
      </w:r>
      <w:r w:rsidRPr="00F419CA">
        <w:rPr>
          <w:b/>
        </w:rPr>
        <w:t>εγκάρσιων κλίσεων του εδάφους 10%</w:t>
      </w:r>
      <w:r w:rsidR="00913271" w:rsidRPr="00F419CA">
        <w:rPr>
          <w:b/>
        </w:rPr>
        <w:t>-40%</w:t>
      </w:r>
      <w:r w:rsidR="00F419CA">
        <w:rPr>
          <w:b/>
        </w:rPr>
        <w:t xml:space="preserve">. </w:t>
      </w:r>
      <w:r w:rsidR="00913271">
        <w:t xml:space="preserve">Για την τοπογραφική αποτύπωση σε εκτάσεις / περιοχές,  την παράδοση των τοπογραφικών διαγραμμάτων και όλων των στοιχείων μετρήσεων και υπολογισμών </w:t>
      </w:r>
      <w:r w:rsidR="00F419CA">
        <w:t>σε αναλογική και ψηφιακή μορφή.</w:t>
      </w:r>
    </w:p>
    <w:p w:rsidR="00F419CA" w:rsidRDefault="00913271" w:rsidP="00F419CA">
      <w:pPr>
        <w:spacing w:after="0" w:line="240" w:lineRule="auto"/>
        <w:jc w:val="both"/>
      </w:pPr>
      <w:r>
        <w:t xml:space="preserve">Τιμή   αμοιβής ( € / τεμάχιο) </w:t>
      </w:r>
      <w:r w:rsidR="006067E3">
        <w:t>για κλίμακες από 1:200 μέχρι 1:50</w:t>
      </w:r>
      <w:r>
        <w:t>, σύμφωνα με τις προδιαγραφές και τα δεδομένα του Εθνικού Κτηματολογίου:  131,54€</w:t>
      </w:r>
    </w:p>
    <w:tbl>
      <w:tblPr>
        <w:tblW w:w="10490" w:type="dxa"/>
        <w:tblInd w:w="-318" w:type="dxa"/>
        <w:tblLayout w:type="fixed"/>
        <w:tblLook w:val="04A0"/>
      </w:tblPr>
      <w:tblGrid>
        <w:gridCol w:w="960"/>
        <w:gridCol w:w="248"/>
        <w:gridCol w:w="3754"/>
        <w:gridCol w:w="202"/>
        <w:gridCol w:w="851"/>
        <w:gridCol w:w="223"/>
        <w:gridCol w:w="1275"/>
        <w:gridCol w:w="1418"/>
        <w:gridCol w:w="911"/>
        <w:gridCol w:w="648"/>
      </w:tblGrid>
      <w:tr w:rsidR="0005675E" w:rsidRPr="0005675E" w:rsidTr="004D114A">
        <w:trPr>
          <w:trHeight w:val="315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75E" w:rsidRPr="0005675E" w:rsidRDefault="004D114A" w:rsidP="0005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D1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ΠΡΟΥΠΟΛΟΓΙΣΜΟΣ</w:t>
            </w:r>
          </w:p>
        </w:tc>
      </w:tr>
      <w:tr w:rsidR="0005675E" w:rsidRPr="0005675E" w:rsidTr="004D114A">
        <w:trPr>
          <w:trHeight w:val="300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75E" w:rsidRPr="0005675E" w:rsidRDefault="0005675E" w:rsidP="0005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5675E" w:rsidRPr="0005675E" w:rsidTr="004D114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ΑΡΘΡΟ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 ΕΡΓΑΣΙΑΣ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</w:t>
            </w:r>
            <w:r w:rsidR="00913271"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ΜΕΤΡΗΣΗΣ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91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ΠΟΣΟΤΗΤΑ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ΤΙΜΗ ΜΟΝΑΔΟΣ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ΑΜΟΙΒΗ</w:t>
            </w:r>
          </w:p>
        </w:tc>
      </w:tr>
      <w:tr w:rsidR="0005675E" w:rsidRPr="0005675E" w:rsidTr="004D114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913271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913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 xml:space="preserve">Επίγειες τοπογραφικές αποτυπώσεις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913271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 xml:space="preserve">Τεμάχιο ενδεικτικού εμβαδού 100 </w:t>
            </w:r>
            <w:proofErr w:type="spellStart"/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τ.μ</w:t>
            </w:r>
            <w:proofErr w:type="spellEnd"/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109,62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200" w:firstLine="3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14.250,60</w:t>
            </w:r>
          </w:p>
        </w:tc>
      </w:tr>
      <w:tr w:rsidR="0005675E" w:rsidRPr="0005675E" w:rsidTr="004D114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913271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913271" w:rsidP="00F419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9CA">
              <w:rPr>
                <w:rFonts w:ascii="Times New Roman" w:hAnsi="Times New Roman" w:cs="Times New Roman"/>
                <w:sz w:val="18"/>
                <w:szCs w:val="18"/>
              </w:rPr>
              <w:t xml:space="preserve">Επίγειες τοπογραφικές  αποτυπώσεις περιοχών εγκάρσιων κλίσεων του εδάφους 10%-40%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913271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 xml:space="preserve">Τεμάχιο ενδεικτικού εμβαδού 100 </w:t>
            </w:r>
            <w:proofErr w:type="spellStart"/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τ.μ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75E" w:rsidRPr="00F419CA" w:rsidRDefault="0005675E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05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131,54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200" w:firstLine="3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9.208,08</w:t>
            </w:r>
          </w:p>
        </w:tc>
      </w:tr>
      <w:tr w:rsidR="0005675E" w:rsidRPr="0005675E" w:rsidTr="004D114A">
        <w:trPr>
          <w:trHeight w:val="31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200" w:firstLine="3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23.458,68</w:t>
            </w:r>
          </w:p>
        </w:tc>
      </w:tr>
      <w:tr w:rsidR="0005675E" w:rsidRPr="0005675E" w:rsidTr="004D114A">
        <w:trPr>
          <w:trHeight w:val="31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ΑΠΡΟΒΛΕΠΤΑ 15%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200" w:firstLine="3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3.518,80</w:t>
            </w:r>
          </w:p>
        </w:tc>
      </w:tr>
      <w:tr w:rsidR="0005675E" w:rsidRPr="0005675E" w:rsidTr="004D114A">
        <w:trPr>
          <w:trHeight w:val="31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ΜΕ ΑΠΡΟΒΛΕΠΤΑ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200" w:firstLine="3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26.977,48</w:t>
            </w:r>
          </w:p>
        </w:tc>
      </w:tr>
      <w:tr w:rsidR="0005675E" w:rsidRPr="0005675E" w:rsidTr="004D114A">
        <w:trPr>
          <w:trHeight w:val="31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Φ.Π.Α.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200" w:firstLine="3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6.474,60</w:t>
            </w:r>
          </w:p>
        </w:tc>
      </w:tr>
      <w:tr w:rsidR="0005675E" w:rsidRPr="0005675E" w:rsidTr="004D114A">
        <w:trPr>
          <w:trHeight w:val="31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ΜΕ Φ.Π.Α.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5E" w:rsidRPr="00F419CA" w:rsidRDefault="0005675E" w:rsidP="00F419CA">
            <w:pPr>
              <w:spacing w:after="0" w:line="240" w:lineRule="auto"/>
              <w:ind w:firstLineChars="200" w:firstLine="3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33.452,08</w:t>
            </w:r>
          </w:p>
        </w:tc>
      </w:tr>
      <w:tr w:rsidR="004D114A" w:rsidRPr="00915772" w:rsidTr="004D114A">
        <w:tblPrEx>
          <w:jc w:val="center"/>
          <w:tblLook w:val="0000"/>
        </w:tblPrEx>
        <w:trPr>
          <w:gridBefore w:val="2"/>
          <w:gridAfter w:val="1"/>
          <w:wBefore w:w="1208" w:type="dxa"/>
          <w:wAfter w:w="648" w:type="dxa"/>
          <w:jc w:val="center"/>
        </w:trPr>
        <w:tc>
          <w:tcPr>
            <w:tcW w:w="3956" w:type="dxa"/>
            <w:gridSpan w:val="2"/>
          </w:tcPr>
          <w:p w:rsidR="004D114A" w:rsidRDefault="004D114A" w:rsidP="00CB7599">
            <w:pPr>
              <w:spacing w:after="0" w:line="240" w:lineRule="auto"/>
              <w:jc w:val="center"/>
              <w:rPr>
                <w:b/>
              </w:rPr>
            </w:pPr>
          </w:p>
          <w:p w:rsidR="00F419CA" w:rsidRDefault="00F419CA" w:rsidP="00CB7599">
            <w:pPr>
              <w:spacing w:after="0" w:line="240" w:lineRule="auto"/>
              <w:jc w:val="center"/>
              <w:rPr>
                <w:b/>
              </w:rPr>
            </w:pPr>
          </w:p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>ΣΥΝΤΑΧΘΗΚΕ</w:t>
            </w:r>
          </w:p>
        </w:tc>
        <w:tc>
          <w:tcPr>
            <w:tcW w:w="851" w:type="dxa"/>
          </w:tcPr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gridSpan w:val="4"/>
          </w:tcPr>
          <w:p w:rsidR="004D114A" w:rsidRDefault="004D114A" w:rsidP="00CB7599">
            <w:pPr>
              <w:spacing w:after="0" w:line="240" w:lineRule="auto"/>
              <w:jc w:val="center"/>
              <w:rPr>
                <w:b/>
              </w:rPr>
            </w:pPr>
          </w:p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 xml:space="preserve"> ΘΕΩΡΗΘΗΚΕ</w:t>
            </w:r>
          </w:p>
        </w:tc>
      </w:tr>
      <w:tr w:rsidR="004D114A" w:rsidRPr="00915772" w:rsidTr="004D114A">
        <w:tblPrEx>
          <w:jc w:val="center"/>
          <w:tblLook w:val="0000"/>
        </w:tblPrEx>
        <w:trPr>
          <w:gridBefore w:val="2"/>
          <w:gridAfter w:val="1"/>
          <w:wBefore w:w="1208" w:type="dxa"/>
          <w:wAfter w:w="648" w:type="dxa"/>
          <w:jc w:val="center"/>
        </w:trPr>
        <w:tc>
          <w:tcPr>
            <w:tcW w:w="3956" w:type="dxa"/>
            <w:gridSpan w:val="2"/>
          </w:tcPr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</w:p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</w:p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</w:p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>ΠΟΥΛΙΟΣ ΘΕΟΔΩΡΟΣ</w:t>
            </w:r>
          </w:p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 xml:space="preserve">ΜΗΧΑΝΟΛΟΓΟΣ ΜΗΧΑΝΙΚΟΣ Π.Ε. </w:t>
            </w:r>
          </w:p>
        </w:tc>
        <w:tc>
          <w:tcPr>
            <w:tcW w:w="851" w:type="dxa"/>
          </w:tcPr>
          <w:p w:rsidR="004D114A" w:rsidRPr="00915772" w:rsidRDefault="004D114A" w:rsidP="00CB7599">
            <w:pPr>
              <w:spacing w:after="0" w:line="240" w:lineRule="auto"/>
              <w:jc w:val="center"/>
            </w:pPr>
          </w:p>
        </w:tc>
        <w:tc>
          <w:tcPr>
            <w:tcW w:w="3827" w:type="dxa"/>
            <w:gridSpan w:val="4"/>
          </w:tcPr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Ο  Δ</w:t>
            </w:r>
            <w:r w:rsidRPr="00A41DBD">
              <w:rPr>
                <w:b/>
              </w:rPr>
              <w:t>/</w:t>
            </w:r>
            <w:r w:rsidRPr="00915772">
              <w:rPr>
                <w:b/>
              </w:rPr>
              <w:t xml:space="preserve">ΝΤΗΣ </w:t>
            </w:r>
          </w:p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 xml:space="preserve">ΤΕΧΝΙΚΗΣ ΥΠΗΡΕΣΙΑΣ </w:t>
            </w:r>
          </w:p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</w:p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>ΕΠΑΜΕΙΝΩΝΔΑΣ ΤΟΤΙΔΗΣ</w:t>
            </w:r>
          </w:p>
          <w:p w:rsidR="004D114A" w:rsidRPr="00915772" w:rsidRDefault="004D114A" w:rsidP="00CB7599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 xml:space="preserve">ΠΟΛΙΤΙΚΟΣ ΜΗΧΑΝΙΚΟΣ Π.Ε. </w:t>
            </w:r>
          </w:p>
          <w:p w:rsidR="004D114A" w:rsidRPr="00915772" w:rsidRDefault="004D114A" w:rsidP="00CB7599">
            <w:pPr>
              <w:spacing w:after="0" w:line="240" w:lineRule="auto"/>
              <w:jc w:val="center"/>
            </w:pPr>
          </w:p>
        </w:tc>
      </w:tr>
    </w:tbl>
    <w:p w:rsidR="004D114A" w:rsidRDefault="004D114A" w:rsidP="00626A70"/>
    <w:sectPr w:rsidR="004D114A" w:rsidSect="00F419CA">
      <w:pgSz w:w="11906" w:h="16838"/>
      <w:pgMar w:top="567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A70"/>
    <w:rsid w:val="00030BF0"/>
    <w:rsid w:val="0005675E"/>
    <w:rsid w:val="000A21D1"/>
    <w:rsid w:val="00136481"/>
    <w:rsid w:val="00164B13"/>
    <w:rsid w:val="002247B1"/>
    <w:rsid w:val="002B3E4F"/>
    <w:rsid w:val="003C66FC"/>
    <w:rsid w:val="004C070E"/>
    <w:rsid w:val="004D114A"/>
    <w:rsid w:val="005A0086"/>
    <w:rsid w:val="005E7DF4"/>
    <w:rsid w:val="006067E3"/>
    <w:rsid w:val="00626A70"/>
    <w:rsid w:val="00710FA1"/>
    <w:rsid w:val="007A1EA5"/>
    <w:rsid w:val="007B044E"/>
    <w:rsid w:val="007D1C2B"/>
    <w:rsid w:val="00824EE6"/>
    <w:rsid w:val="0084448D"/>
    <w:rsid w:val="008D2A24"/>
    <w:rsid w:val="008E78C1"/>
    <w:rsid w:val="00913271"/>
    <w:rsid w:val="00981608"/>
    <w:rsid w:val="00AF7C1D"/>
    <w:rsid w:val="00B51CD8"/>
    <w:rsid w:val="00D201C4"/>
    <w:rsid w:val="00D701F3"/>
    <w:rsid w:val="00D72FB9"/>
    <w:rsid w:val="00D77A65"/>
    <w:rsid w:val="00D829BB"/>
    <w:rsid w:val="00D92F69"/>
    <w:rsid w:val="00F419CA"/>
    <w:rsid w:val="00FB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65"/>
  </w:style>
  <w:style w:type="paragraph" w:styleId="3">
    <w:name w:val="heading 3"/>
    <w:basedOn w:val="a"/>
    <w:next w:val="a"/>
    <w:link w:val="3Char"/>
    <w:qFormat/>
    <w:rsid w:val="004D114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D114A"/>
    <w:rPr>
      <w:rFonts w:ascii="Arial" w:eastAsia="Times New Roman" w:hAnsi="Arial" w:cs="Times New Roman"/>
      <w:b/>
      <w:sz w:val="24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2019-10-08T08:00:00Z</dcterms:created>
  <dcterms:modified xsi:type="dcterms:W3CDTF">2019-10-08T09:40:00Z</dcterms:modified>
</cp:coreProperties>
</file>